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9D7963">
        <w:tc>
          <w:tcPr>
            <w:tcW w:w="2671" w:type="dxa"/>
            <w:gridSpan w:val="2"/>
            <w:tcBorders>
              <w:top w:val="single" w:sz="18" w:space="0" w:color="auto"/>
              <w:left w:val="single" w:sz="18" w:space="0" w:color="auto"/>
              <w:bottom w:val="single" w:sz="4" w:space="0" w:color="auto"/>
            </w:tcBorders>
            <w:vAlign w:val="center"/>
          </w:tcPr>
          <w:p w:rsidR="009B2317" w:rsidRPr="00837C6F" w:rsidRDefault="009B2317" w:rsidP="009D7963">
            <w:pPr>
              <w:jc w:val="center"/>
              <w:rPr>
                <w:b/>
              </w:rPr>
            </w:pPr>
            <w:r w:rsidRPr="00837C6F">
              <w:rPr>
                <w:b/>
              </w:rPr>
              <w:t>Curriculum Subject Focus</w:t>
            </w:r>
          </w:p>
        </w:tc>
        <w:tc>
          <w:tcPr>
            <w:tcW w:w="1847" w:type="dxa"/>
            <w:tcBorders>
              <w:top w:val="single" w:sz="18" w:space="0" w:color="auto"/>
              <w:bottom w:val="single" w:sz="4" w:space="0" w:color="auto"/>
            </w:tcBorders>
            <w:vAlign w:val="center"/>
          </w:tcPr>
          <w:p w:rsidR="009B2317" w:rsidRPr="009D7963" w:rsidRDefault="000D1EEE" w:rsidP="009D7963">
            <w:pPr>
              <w:jc w:val="center"/>
              <w:rPr>
                <w:b/>
                <w:i/>
                <w:color w:val="1F497D" w:themeColor="text2"/>
                <w:sz w:val="16"/>
              </w:rPr>
            </w:pPr>
            <w:r w:rsidRPr="009D7963">
              <w:rPr>
                <w:b/>
                <w:i/>
                <w:color w:val="00B050"/>
                <w:sz w:val="16"/>
              </w:rPr>
              <w:t>Geography (The World)</w:t>
            </w:r>
          </w:p>
        </w:tc>
        <w:tc>
          <w:tcPr>
            <w:tcW w:w="2237" w:type="dxa"/>
            <w:tcBorders>
              <w:top w:val="single" w:sz="18" w:space="0" w:color="auto"/>
              <w:bottom w:val="single" w:sz="4" w:space="0" w:color="auto"/>
            </w:tcBorders>
            <w:vAlign w:val="center"/>
          </w:tcPr>
          <w:p w:rsidR="009B2317" w:rsidRPr="009D7963" w:rsidRDefault="00BF3D9C" w:rsidP="009D7963">
            <w:pPr>
              <w:jc w:val="center"/>
              <w:rPr>
                <w:b/>
                <w:i/>
                <w:color w:val="1F497D" w:themeColor="text2"/>
                <w:sz w:val="16"/>
              </w:rPr>
            </w:pPr>
            <w:r w:rsidRPr="009D7963">
              <w:rPr>
                <w:b/>
                <w:i/>
                <w:color w:val="00B050"/>
                <w:sz w:val="16"/>
              </w:rPr>
              <w:t xml:space="preserve">Art </w:t>
            </w:r>
            <w:r w:rsidR="001A6A32" w:rsidRPr="009D7963">
              <w:rPr>
                <w:b/>
                <w:i/>
                <w:color w:val="00B050"/>
                <w:sz w:val="16"/>
              </w:rPr>
              <w:t>(3</w:t>
            </w:r>
            <w:r w:rsidRPr="009D7963">
              <w:rPr>
                <w:b/>
                <w:i/>
                <w:color w:val="00B050"/>
                <w:sz w:val="16"/>
              </w:rPr>
              <w:t>D</w:t>
            </w:r>
            <w:r w:rsidR="001A6A32" w:rsidRPr="009D7963">
              <w:rPr>
                <w:b/>
                <w:i/>
                <w:color w:val="00B050"/>
                <w:sz w:val="16"/>
              </w:rPr>
              <w:t>)</w:t>
            </w:r>
          </w:p>
        </w:tc>
        <w:tc>
          <w:tcPr>
            <w:tcW w:w="2225" w:type="dxa"/>
            <w:tcBorders>
              <w:top w:val="single" w:sz="18" w:space="0" w:color="auto"/>
              <w:bottom w:val="single" w:sz="4" w:space="0" w:color="auto"/>
              <w:right w:val="single" w:sz="18" w:space="0" w:color="auto"/>
            </w:tcBorders>
            <w:vAlign w:val="center"/>
          </w:tcPr>
          <w:p w:rsidR="00ED4F6D" w:rsidRPr="009D7963" w:rsidRDefault="001A6A32" w:rsidP="009D7963">
            <w:pPr>
              <w:jc w:val="center"/>
              <w:rPr>
                <w:b/>
                <w:i/>
                <w:color w:val="1F497D" w:themeColor="text2"/>
                <w:sz w:val="16"/>
              </w:rPr>
            </w:pPr>
            <w:r w:rsidRPr="009D7963">
              <w:rPr>
                <w:b/>
                <w:i/>
                <w:color w:val="00B050"/>
                <w:sz w:val="16"/>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9D7963" w:rsidP="00EC014C">
            <w:pPr>
              <w:jc w:val="center"/>
              <w:rPr>
                <w:rFonts w:ascii="Century Gothic" w:hAnsi="Century Gothic"/>
                <w:b/>
                <w:sz w:val="20"/>
                <w:szCs w:val="20"/>
              </w:rPr>
            </w:pPr>
            <w:r>
              <w:rPr>
                <w:rFonts w:ascii="Century Gothic" w:hAnsi="Century Gothic"/>
                <w:b/>
                <w:sz w:val="20"/>
                <w:szCs w:val="20"/>
              </w:rPr>
              <w:t>Summer</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Pr>
                <w:rFonts w:ascii="Century Gothic" w:hAnsi="Century Gothic"/>
                <w:b/>
                <w:sz w:val="20"/>
                <w:szCs w:val="20"/>
              </w:rPr>
              <w:t>6</w:t>
            </w:r>
          </w:p>
          <w:p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Happy Centred Schools Driver:</w:t>
            </w:r>
            <w:r w:rsidR="009D7963">
              <w:rPr>
                <w:rFonts w:ascii="Century Gothic" w:hAnsi="Century Gothic"/>
                <w:b/>
                <w:color w:val="00B050"/>
                <w:sz w:val="16"/>
                <w:szCs w:val="20"/>
              </w:rPr>
              <w:br/>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rsidR="000A2CD2" w:rsidRPr="000A2CD2" w:rsidRDefault="000A2CD2" w:rsidP="009D7963">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rsidR="000A2CD2" w:rsidRPr="000A2CD2" w:rsidRDefault="000A2CD2" w:rsidP="009D7963">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rsidR="000A2CD2" w:rsidRPr="000A2CD2" w:rsidRDefault="000A2CD2" w:rsidP="009D7963">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rsidR="000A2CD2" w:rsidRPr="000A2CD2" w:rsidRDefault="000A2CD2" w:rsidP="009D7963">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r w:rsidR="009D7963">
              <w:rPr>
                <w:rFonts w:ascii="Century Gothic" w:hAnsi="Century Gothic"/>
                <w:sz w:val="16"/>
                <w:szCs w:val="16"/>
              </w:rPr>
              <w:t xml:space="preserve"> </w:t>
            </w:r>
            <w:r w:rsidRPr="000A2CD2">
              <w:rPr>
                <w:rFonts w:ascii="Century Gothic" w:hAnsi="Century Gothic"/>
                <w:sz w:val="16"/>
                <w:szCs w:val="16"/>
              </w:rPr>
              <w:t>Through consistent routines and structures in Science, PE &amp; DT sessions pupils will develop their Independence skills</w:t>
            </w:r>
            <w:r w:rsidR="009D7963">
              <w:rPr>
                <w:rFonts w:ascii="Century Gothic" w:hAnsi="Century Gothic"/>
                <w:sz w:val="16"/>
                <w:szCs w:val="16"/>
              </w:rPr>
              <w:t xml:space="preserve"> </w:t>
            </w:r>
            <w:r w:rsidRPr="000A2CD2">
              <w:rPr>
                <w:rFonts w:ascii="Century Gothic" w:hAnsi="Century Gothic"/>
                <w:sz w:val="16"/>
                <w:szCs w:val="16"/>
              </w:rPr>
              <w:t>(EHCPs) and be provided with knowledge and skills of the wider world through Imaginative &amp; Meaningful Experiences</w:t>
            </w:r>
            <w:r w:rsidR="009D7963">
              <w:rPr>
                <w:rFonts w:ascii="Century Gothic" w:hAnsi="Century Gothic"/>
                <w:sz w:val="16"/>
                <w:szCs w:val="16"/>
              </w:rPr>
              <w:t xml:space="preserve"> </w:t>
            </w:r>
            <w:r w:rsidRPr="000A2CD2">
              <w:rPr>
                <w:rFonts w:ascii="Century Gothic" w:hAnsi="Century Gothic"/>
                <w:sz w:val="16"/>
                <w:szCs w:val="16"/>
              </w:rPr>
              <w:t>and develop the ability to collaborate with peers through Togetherness &amp; Inclusivity. Theme sessions will have a</w:t>
            </w:r>
            <w:r w:rsidR="009D7963">
              <w:rPr>
                <w:rFonts w:ascii="Century Gothic" w:hAnsi="Century Gothic"/>
                <w:sz w:val="16"/>
                <w:szCs w:val="16"/>
              </w:rPr>
              <w:t xml:space="preserve"> </w:t>
            </w:r>
            <w:r w:rsidRPr="000A2CD2">
              <w:rPr>
                <w:rFonts w:ascii="Century Gothic" w:hAnsi="Century Gothic"/>
                <w:sz w:val="16"/>
                <w:szCs w:val="16"/>
              </w:rPr>
              <w:t>specific focus linked to Science, Geography or Art with clear learning intentions where the accumulative knowledge</w:t>
            </w:r>
            <w:r w:rsidR="009D7963">
              <w:rPr>
                <w:rFonts w:ascii="Century Gothic" w:hAnsi="Century Gothic"/>
                <w:sz w:val="16"/>
                <w:szCs w:val="16"/>
              </w:rPr>
              <w:t xml:space="preserve"> </w:t>
            </w:r>
            <w:r w:rsidRPr="000A2CD2">
              <w:rPr>
                <w:rFonts w:ascii="Century Gothic" w:hAnsi="Century Gothic"/>
                <w:sz w:val="16"/>
                <w:szCs w:val="16"/>
              </w:rPr>
              <w:t>through the term and beyond will work towards the pathway end points.</w:t>
            </w:r>
          </w:p>
          <w:p w:rsidR="000A2CD2" w:rsidRPr="000A2CD2" w:rsidRDefault="000A2CD2" w:rsidP="009D7963">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rsidR="000A2CD2" w:rsidRPr="000A2CD2" w:rsidRDefault="000A2CD2" w:rsidP="009D7963">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rsidR="00EC014C" w:rsidRPr="00EC014C" w:rsidRDefault="000A2CD2" w:rsidP="009D7963">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rsidTr="009D7963">
        <w:trPr>
          <w:trHeight w:val="422"/>
        </w:trPr>
        <w:tc>
          <w:tcPr>
            <w:tcW w:w="1946" w:type="dxa"/>
            <w:tcBorders>
              <w:left w:val="single" w:sz="18" w:space="0" w:color="auto"/>
            </w:tcBorders>
            <w:shd w:val="clear" w:color="auto" w:fill="E5DFEC" w:themeFill="accent4" w:themeFillTint="33"/>
            <w:vAlign w:val="center"/>
          </w:tcPr>
          <w:p w:rsidR="009B2317" w:rsidRPr="00557F51" w:rsidRDefault="009B2317" w:rsidP="009D7963">
            <w:pPr>
              <w:jc w:val="cente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vAlign w:val="center"/>
          </w:tcPr>
          <w:p w:rsidR="00585018" w:rsidRPr="0017534D" w:rsidRDefault="009D7963" w:rsidP="009D7963">
            <w:pPr>
              <w:pStyle w:val="NormalWeb"/>
              <w:spacing w:before="0" w:beforeAutospacing="0" w:after="0" w:afterAutospacing="0"/>
              <w:jc w:val="center"/>
              <w:rPr>
                <w:rFonts w:ascii="Century Gothic" w:hAnsi="Century Gothic"/>
                <w:sz w:val="16"/>
              </w:rPr>
            </w:pPr>
            <w:r w:rsidRPr="009D7963">
              <w:rPr>
                <w:rFonts w:ascii="Century Gothic" w:hAnsi="Century Gothic"/>
                <w:sz w:val="16"/>
              </w:rPr>
              <w:t>This term, Hazel Class is focusing on the exciting topic of animals. We will be exploring a wide range of animals from around the world, learning about where they live and how their habitats support their needs. The children will also develop their understanding of animal life cycles, discovering how different animals grow and change over time. Through engaging activities and hands-on learning, we aim to build curiosity, deepen knowledge, and foster a sense of care and respect for the natural world.</w:t>
            </w:r>
          </w:p>
        </w:tc>
      </w:tr>
      <w:tr w:rsidR="00C044CE" w:rsidRPr="007747F9" w:rsidTr="009D7963">
        <w:trPr>
          <w:trHeight w:val="422"/>
        </w:trPr>
        <w:tc>
          <w:tcPr>
            <w:tcW w:w="1946" w:type="dxa"/>
            <w:tcBorders>
              <w:left w:val="single" w:sz="18" w:space="0" w:color="auto"/>
            </w:tcBorders>
            <w:shd w:val="clear" w:color="auto" w:fill="E5DFEC" w:themeFill="accent4" w:themeFillTint="33"/>
            <w:vAlign w:val="center"/>
          </w:tcPr>
          <w:p w:rsidR="00C044CE" w:rsidRPr="00557F51" w:rsidRDefault="00C044CE" w:rsidP="009D7963">
            <w:pPr>
              <w:jc w:val="cente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vAlign w:val="center"/>
          </w:tcPr>
          <w:p w:rsidR="00C044CE" w:rsidRDefault="009D7963" w:rsidP="009D7963">
            <w:pPr>
              <w:pStyle w:val="NormalWeb"/>
              <w:spacing w:before="0" w:beforeAutospacing="0" w:after="0" w:afterAutospacing="0"/>
              <w:jc w:val="center"/>
              <w:rPr>
                <w:rFonts w:ascii="Century Gothic" w:hAnsi="Century Gothic"/>
                <w:sz w:val="16"/>
              </w:rPr>
            </w:pPr>
            <w:r>
              <w:rPr>
                <w:rFonts w:ascii="Century Gothic" w:hAnsi="Century Gothic"/>
                <w:sz w:val="16"/>
              </w:rPr>
              <w:t>A reptile visit to school with peers in Woodlands – May</w:t>
            </w:r>
            <w:r>
              <w:rPr>
                <w:rFonts w:ascii="Century Gothic" w:hAnsi="Century Gothic"/>
                <w:sz w:val="16"/>
              </w:rPr>
              <w:br/>
              <w:t>A visit to Boston Park Farm – June</w:t>
            </w:r>
          </w:p>
          <w:p w:rsidR="009D7963" w:rsidRPr="009C64FF" w:rsidRDefault="009D7963" w:rsidP="009D7963">
            <w:pPr>
              <w:pStyle w:val="NormalWeb"/>
              <w:spacing w:before="0" w:beforeAutospacing="0" w:after="0" w:afterAutospacing="0"/>
              <w:jc w:val="center"/>
              <w:rPr>
                <w:rFonts w:ascii="Century Gothic" w:hAnsi="Century Gothic"/>
                <w:sz w:val="16"/>
              </w:rPr>
            </w:pPr>
            <w:r>
              <w:rPr>
                <w:rFonts w:ascii="Century Gothic" w:hAnsi="Century Gothic"/>
                <w:sz w:val="16"/>
              </w:rPr>
              <w:t>Animal Art Gallery – June</w:t>
            </w:r>
          </w:p>
        </w:tc>
      </w:tr>
      <w:tr w:rsidR="001F2AEE" w:rsidRPr="007747F9" w:rsidTr="009D7963">
        <w:trPr>
          <w:trHeight w:val="422"/>
        </w:trPr>
        <w:tc>
          <w:tcPr>
            <w:tcW w:w="1946" w:type="dxa"/>
            <w:tcBorders>
              <w:left w:val="single" w:sz="18" w:space="0" w:color="auto"/>
            </w:tcBorders>
            <w:shd w:val="clear" w:color="auto" w:fill="E5DFEC" w:themeFill="accent4" w:themeFillTint="33"/>
            <w:vAlign w:val="center"/>
          </w:tcPr>
          <w:p w:rsidR="001F2AEE" w:rsidRPr="00557F51" w:rsidRDefault="001F2AEE" w:rsidP="009D7963">
            <w:pPr>
              <w:jc w:val="cente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vAlign w:val="center"/>
          </w:tcPr>
          <w:p w:rsidR="001F2AEE" w:rsidRPr="009C64FF" w:rsidRDefault="009D7963" w:rsidP="009D7963">
            <w:pPr>
              <w:jc w:val="center"/>
              <w:rPr>
                <w:rFonts w:ascii="Century Gothic" w:hAnsi="Century Gothic"/>
                <w:sz w:val="16"/>
                <w:szCs w:val="16"/>
              </w:rPr>
            </w:pPr>
            <w:r w:rsidRPr="009D7963">
              <w:rPr>
                <w:rFonts w:ascii="Century Gothic" w:hAnsi="Century Gothic"/>
                <w:sz w:val="16"/>
                <w:szCs w:val="16"/>
              </w:rPr>
              <w:t>In Hazel Class, we are developing our skills in using tools safely and appropriately during cooking activities. The children are learning how to handle equipment with care, follow simple instructions, and understand basic safety rules. Through these experiences, we aim to build confidence and encourage greater independence, allowing the children to take an active role in preparing food while developing important life skills.</w:t>
            </w:r>
          </w:p>
        </w:tc>
      </w:tr>
      <w:tr w:rsidR="009E24EE" w:rsidRPr="007747F9" w:rsidTr="009D7963">
        <w:trPr>
          <w:trHeight w:val="422"/>
        </w:trPr>
        <w:tc>
          <w:tcPr>
            <w:tcW w:w="1946" w:type="dxa"/>
            <w:tcBorders>
              <w:left w:val="single" w:sz="18" w:space="0" w:color="auto"/>
            </w:tcBorders>
            <w:shd w:val="clear" w:color="auto" w:fill="E5DFEC" w:themeFill="accent4" w:themeFillTint="33"/>
            <w:vAlign w:val="center"/>
          </w:tcPr>
          <w:p w:rsidR="009E24EE" w:rsidRPr="00557F51" w:rsidRDefault="009E24EE" w:rsidP="009D7963">
            <w:pPr>
              <w:jc w:val="center"/>
              <w:rPr>
                <w:rFonts w:ascii="Century Gothic" w:hAnsi="Century Gothic"/>
                <w:b/>
                <w:sz w:val="16"/>
                <w:szCs w:val="16"/>
              </w:rPr>
            </w:pPr>
            <w:r w:rsidRPr="00557F51">
              <w:rPr>
                <w:rFonts w:ascii="Century Gothic" w:hAnsi="Century Gothic"/>
                <w:b/>
                <w:sz w:val="16"/>
                <w:szCs w:val="16"/>
              </w:rPr>
              <w:t>Books</w:t>
            </w:r>
          </w:p>
        </w:tc>
        <w:tc>
          <w:tcPr>
            <w:tcW w:w="7034" w:type="dxa"/>
            <w:gridSpan w:val="4"/>
            <w:tcBorders>
              <w:right w:val="single" w:sz="18" w:space="0" w:color="auto"/>
            </w:tcBorders>
            <w:vAlign w:val="center"/>
          </w:tcPr>
          <w:p w:rsidR="009E24EE" w:rsidRDefault="00446378" w:rsidP="009D7963">
            <w:pPr>
              <w:jc w:val="center"/>
              <w:rPr>
                <w:rFonts w:ascii="Century Gothic" w:hAnsi="Century Gothic"/>
                <w:sz w:val="16"/>
                <w:szCs w:val="16"/>
              </w:rPr>
            </w:pPr>
            <w:r>
              <w:rPr>
                <w:rFonts w:ascii="Century Gothic" w:hAnsi="Century Gothic"/>
                <w:sz w:val="16"/>
                <w:szCs w:val="16"/>
              </w:rPr>
              <w:t xml:space="preserve">Meerkat Mail – Emily </w:t>
            </w:r>
            <w:proofErr w:type="spellStart"/>
            <w:r>
              <w:rPr>
                <w:rFonts w:ascii="Century Gothic" w:hAnsi="Century Gothic"/>
                <w:sz w:val="16"/>
                <w:szCs w:val="16"/>
              </w:rPr>
              <w:t>Gravett</w:t>
            </w:r>
            <w:proofErr w:type="spellEnd"/>
            <w:r>
              <w:rPr>
                <w:rFonts w:ascii="Century Gothic" w:hAnsi="Century Gothic"/>
                <w:sz w:val="16"/>
                <w:szCs w:val="16"/>
              </w:rPr>
              <w:br/>
              <w:t>Jonty Gentoo – Julia Donaldson</w:t>
            </w:r>
          </w:p>
          <w:p w:rsidR="00446378" w:rsidRDefault="00446378" w:rsidP="009D7963">
            <w:pPr>
              <w:jc w:val="center"/>
              <w:rPr>
                <w:rFonts w:ascii="Century Gothic" w:hAnsi="Century Gothic"/>
                <w:sz w:val="16"/>
                <w:szCs w:val="16"/>
              </w:rPr>
            </w:pPr>
            <w:r>
              <w:rPr>
                <w:rFonts w:ascii="Century Gothic" w:hAnsi="Century Gothic"/>
                <w:sz w:val="16"/>
                <w:szCs w:val="16"/>
              </w:rPr>
              <w:t>Percy the Park Keeper – Nick Butterworth</w:t>
            </w:r>
          </w:p>
          <w:p w:rsidR="00446378" w:rsidRPr="004C660C" w:rsidRDefault="00446378" w:rsidP="009D7963">
            <w:pPr>
              <w:jc w:val="center"/>
              <w:rPr>
                <w:rFonts w:ascii="Century Gothic" w:hAnsi="Century Gothic"/>
                <w:sz w:val="16"/>
                <w:szCs w:val="16"/>
              </w:rPr>
            </w:pPr>
            <w:r>
              <w:rPr>
                <w:rFonts w:ascii="Century Gothic" w:hAnsi="Century Gothic"/>
                <w:sz w:val="16"/>
                <w:szCs w:val="16"/>
              </w:rPr>
              <w:t>The Turtle Who Turned the Tide – Rachael Bright</w:t>
            </w:r>
          </w:p>
        </w:tc>
      </w:tr>
      <w:tr w:rsidR="004B586D" w:rsidRPr="007747F9" w:rsidTr="009D7963">
        <w:trPr>
          <w:trHeight w:val="422"/>
        </w:trPr>
        <w:tc>
          <w:tcPr>
            <w:tcW w:w="1946" w:type="dxa"/>
            <w:tcBorders>
              <w:left w:val="single" w:sz="18" w:space="0" w:color="auto"/>
            </w:tcBorders>
            <w:shd w:val="clear" w:color="auto" w:fill="E5DFEC" w:themeFill="accent4" w:themeFillTint="33"/>
            <w:vAlign w:val="center"/>
          </w:tcPr>
          <w:p w:rsidR="004B586D" w:rsidRPr="00557F51" w:rsidRDefault="004B586D" w:rsidP="009D7963">
            <w:pPr>
              <w:jc w:val="cente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vAlign w:val="center"/>
          </w:tcPr>
          <w:p w:rsidR="009C64FF" w:rsidRDefault="000D1EEE" w:rsidP="009D7963">
            <w:pPr>
              <w:jc w:val="center"/>
              <w:rPr>
                <w:rFonts w:ascii="Century Gothic" w:hAnsi="Century Gothic"/>
                <w:i/>
                <w:sz w:val="16"/>
                <w:szCs w:val="16"/>
              </w:rPr>
            </w:pPr>
            <w:r>
              <w:rPr>
                <w:rFonts w:ascii="Century Gothic" w:hAnsi="Century Gothic"/>
                <w:i/>
                <w:sz w:val="16"/>
                <w:szCs w:val="16"/>
              </w:rPr>
              <w:t>Coping</w:t>
            </w:r>
          </w:p>
          <w:p w:rsidR="000D1EEE" w:rsidRPr="004C660C" w:rsidRDefault="000D1EEE" w:rsidP="009D7963">
            <w:pPr>
              <w:jc w:val="center"/>
              <w:rPr>
                <w:rFonts w:ascii="Century Gothic" w:hAnsi="Century Gothic"/>
                <w:i/>
                <w:sz w:val="16"/>
                <w:szCs w:val="16"/>
              </w:rPr>
            </w:pPr>
            <w:r>
              <w:rPr>
                <w:rFonts w:ascii="Century Gothic" w:hAnsi="Century Gothic"/>
                <w:i/>
                <w:sz w:val="16"/>
                <w:szCs w:val="16"/>
              </w:rPr>
              <w:t>Positive Relationships</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rsidR="009B2317" w:rsidRPr="004C660C" w:rsidRDefault="00446378">
      <w:pPr>
        <w:rPr>
          <w:rFonts w:ascii="Century Gothic" w:hAnsi="Century Gothic"/>
          <w:sz w:val="16"/>
          <w:szCs w:val="16"/>
        </w:rPr>
      </w:pPr>
      <w:r>
        <w:rPr>
          <w:rFonts w:ascii="Century Gothic" w:hAnsi="Century Gothic"/>
          <w:sz w:val="16"/>
          <w:szCs w:val="16"/>
        </w:rPr>
        <w:t>Lydia – Class Teacher</w:t>
      </w:r>
      <w:bookmarkStart w:id="0" w:name="_GoBack"/>
      <w:bookmarkEnd w:id="0"/>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7A" w:rsidRDefault="00CE3D7A" w:rsidP="00C044CE">
      <w:pPr>
        <w:spacing w:after="0" w:line="240" w:lineRule="auto"/>
      </w:pPr>
      <w:r>
        <w:separator/>
      </w:r>
    </w:p>
  </w:endnote>
  <w:endnote w:type="continuationSeparator" w:id="0">
    <w:p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7A" w:rsidRDefault="00CE3D7A" w:rsidP="00C044CE">
      <w:pPr>
        <w:spacing w:after="0" w:line="240" w:lineRule="auto"/>
      </w:pPr>
      <w:r>
        <w:separator/>
      </w:r>
    </w:p>
  </w:footnote>
  <w:footnote w:type="continuationSeparator" w:id="0">
    <w:p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60BE"/>
    <w:rsid w:val="004255A3"/>
    <w:rsid w:val="00446378"/>
    <w:rsid w:val="0045071B"/>
    <w:rsid w:val="004B586D"/>
    <w:rsid w:val="004C660C"/>
    <w:rsid w:val="00557F51"/>
    <w:rsid w:val="00563AB7"/>
    <w:rsid w:val="00585018"/>
    <w:rsid w:val="0062024E"/>
    <w:rsid w:val="00705820"/>
    <w:rsid w:val="00723633"/>
    <w:rsid w:val="00822097"/>
    <w:rsid w:val="00837C6F"/>
    <w:rsid w:val="00917B53"/>
    <w:rsid w:val="009945C5"/>
    <w:rsid w:val="009B2317"/>
    <w:rsid w:val="009B354B"/>
    <w:rsid w:val="009C64FF"/>
    <w:rsid w:val="009D7963"/>
    <w:rsid w:val="009E24EE"/>
    <w:rsid w:val="009E7A70"/>
    <w:rsid w:val="00B7296C"/>
    <w:rsid w:val="00BF3D9C"/>
    <w:rsid w:val="00C044CE"/>
    <w:rsid w:val="00CE3D7A"/>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20AB"/>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274F-3774-4E51-93C5-B987B023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Lydia Hutson (Coppice)</cp:lastModifiedBy>
  <cp:revision>2</cp:revision>
  <dcterms:created xsi:type="dcterms:W3CDTF">2026-04-17T08:59:00Z</dcterms:created>
  <dcterms:modified xsi:type="dcterms:W3CDTF">2026-04-17T08:59:00Z</dcterms:modified>
</cp:coreProperties>
</file>