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17" w:rsidRPr="00585018" w:rsidRDefault="009B2317">
      <w:pPr>
        <w:rPr>
          <w:rFonts w:ascii="Century Gothic" w:hAnsi="Century Gothic"/>
          <w:sz w:val="20"/>
          <w:szCs w:val="20"/>
        </w:rPr>
      </w:pPr>
      <w:r w:rsidRPr="00585018">
        <w:rPr>
          <w:rFonts w:ascii="Century Gothic" w:hAnsi="Century Gothic"/>
          <w:noProof/>
          <w:sz w:val="20"/>
          <w:szCs w:val="20"/>
          <w:lang w:eastAsia="en-GB"/>
        </w:rPr>
        <w:drawing>
          <wp:anchor distT="0" distB="0" distL="114300" distR="114300" simplePos="0" relativeHeight="251659264" behindDoc="0" locked="0" layoutInCell="1" allowOverlap="1" wp14:anchorId="7A135A34" wp14:editId="53787AB2">
            <wp:simplePos x="0" y="0"/>
            <wp:positionH relativeFrom="column">
              <wp:posOffset>5238750</wp:posOffset>
            </wp:positionH>
            <wp:positionV relativeFrom="paragraph">
              <wp:posOffset>-468630</wp:posOffset>
            </wp:positionV>
            <wp:extent cx="927100" cy="866140"/>
            <wp:effectExtent l="0" t="0" r="6350" b="0"/>
            <wp:wrapNone/>
            <wp:docPr id="3" name="Picture 3" descr="E:\PECS phot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CS phot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10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317" w:rsidRPr="00585018" w:rsidRDefault="00917B53">
      <w:pPr>
        <w:rPr>
          <w:rFonts w:ascii="Century Gothic" w:hAnsi="Century Gothic"/>
          <w:sz w:val="20"/>
          <w:szCs w:val="20"/>
        </w:rPr>
      </w:pPr>
      <w:r w:rsidRPr="00585018">
        <w:rPr>
          <w:rFonts w:ascii="Century Gothic" w:hAnsi="Century Gothic"/>
          <w:sz w:val="20"/>
          <w:szCs w:val="20"/>
        </w:rPr>
        <w:t>Dear Parents / Carers,</w:t>
      </w:r>
    </w:p>
    <w:p w:rsidR="00917B53" w:rsidRPr="00585018" w:rsidRDefault="00917B53" w:rsidP="00917B53">
      <w:pPr>
        <w:jc w:val="both"/>
        <w:rPr>
          <w:rFonts w:ascii="Century Gothic" w:hAnsi="Century Gothic"/>
          <w:sz w:val="20"/>
          <w:szCs w:val="20"/>
        </w:rPr>
      </w:pPr>
      <w:r w:rsidRPr="00585018">
        <w:rPr>
          <w:rFonts w:ascii="Century Gothic" w:hAnsi="Century Gothic"/>
          <w:sz w:val="20"/>
          <w:szCs w:val="20"/>
        </w:rPr>
        <w:t xml:space="preserve">The table below gives you information about the </w:t>
      </w:r>
      <w:r w:rsidR="00F75FF0">
        <w:rPr>
          <w:rFonts w:ascii="Century Gothic" w:hAnsi="Century Gothic"/>
          <w:sz w:val="20"/>
          <w:szCs w:val="20"/>
        </w:rPr>
        <w:t>Theme</w:t>
      </w:r>
      <w:r w:rsidRPr="00585018">
        <w:rPr>
          <w:rFonts w:ascii="Century Gothic" w:hAnsi="Century Gothic"/>
          <w:sz w:val="20"/>
          <w:szCs w:val="20"/>
        </w:rPr>
        <w:t xml:space="preserve"> your child will be learning about for this term, each class can take a different approach to this </w:t>
      </w:r>
      <w:r w:rsidR="00F75FF0">
        <w:rPr>
          <w:rFonts w:ascii="Century Gothic" w:hAnsi="Century Gothic"/>
          <w:sz w:val="20"/>
          <w:szCs w:val="20"/>
        </w:rPr>
        <w:t>theme</w:t>
      </w:r>
      <w:r w:rsidRPr="00585018">
        <w:rPr>
          <w:rFonts w:ascii="Century Gothic" w:hAnsi="Century Gothic"/>
          <w:sz w:val="20"/>
          <w:szCs w:val="20"/>
        </w:rPr>
        <w:t>, to be more specific for the group of children, your child is with.  If you feel you can help us in any</w:t>
      </w:r>
      <w:r w:rsidR="00033F9C">
        <w:rPr>
          <w:rFonts w:ascii="Century Gothic" w:hAnsi="Century Gothic"/>
          <w:sz w:val="20"/>
          <w:szCs w:val="20"/>
        </w:rPr>
        <w:t xml:space="preserve"> </w:t>
      </w:r>
      <w:r w:rsidRPr="00585018">
        <w:rPr>
          <w:rFonts w:ascii="Century Gothic" w:hAnsi="Century Gothic"/>
          <w:sz w:val="20"/>
          <w:szCs w:val="20"/>
        </w:rPr>
        <w:t>way please get in touch!</w:t>
      </w:r>
      <w:r w:rsidR="00CD2DBB" w:rsidRPr="00CD2DBB">
        <w:rPr>
          <w:noProof/>
          <w:lang w:eastAsia="en-GB"/>
        </w:rPr>
        <w:t xml:space="preserve"> </w:t>
      </w:r>
    </w:p>
    <w:tbl>
      <w:tblPr>
        <w:tblStyle w:val="TableGrid"/>
        <w:tblW w:w="0" w:type="auto"/>
        <w:tblLook w:val="04A0" w:firstRow="1" w:lastRow="0" w:firstColumn="1" w:lastColumn="0" w:noHBand="0" w:noVBand="1"/>
      </w:tblPr>
      <w:tblGrid>
        <w:gridCol w:w="1936"/>
        <w:gridCol w:w="536"/>
        <w:gridCol w:w="1926"/>
        <w:gridCol w:w="112"/>
        <w:gridCol w:w="2239"/>
        <w:gridCol w:w="2231"/>
      </w:tblGrid>
      <w:tr w:rsidR="009B2317" w:rsidRPr="007747F9" w:rsidTr="00AF6779">
        <w:tc>
          <w:tcPr>
            <w:tcW w:w="9242" w:type="dxa"/>
            <w:gridSpan w:val="6"/>
            <w:tcBorders>
              <w:top w:val="single" w:sz="18" w:space="0" w:color="auto"/>
              <w:left w:val="single" w:sz="18" w:space="0" w:color="auto"/>
              <w:right w:val="single" w:sz="18" w:space="0" w:color="auto"/>
            </w:tcBorders>
          </w:tcPr>
          <w:p w:rsidR="009B2317" w:rsidRPr="009333EF" w:rsidRDefault="009333EF" w:rsidP="00AF6779">
            <w:pPr>
              <w:spacing w:before="240" w:line="360" w:lineRule="auto"/>
              <w:jc w:val="center"/>
              <w:rPr>
                <w:rFonts w:ascii="Jokerman" w:hAnsi="Jokerman"/>
                <w:color w:val="92D050"/>
                <w:sz w:val="32"/>
              </w:rPr>
            </w:pPr>
            <w:r w:rsidRPr="009333EF">
              <w:rPr>
                <w:rFonts w:ascii="Jokerman" w:hAnsi="Jokerman"/>
                <w:color w:val="178D11"/>
                <w:sz w:val="52"/>
              </w:rPr>
              <w:t xml:space="preserve">Growing </w:t>
            </w:r>
            <w:proofErr w:type="spellStart"/>
            <w:r w:rsidRPr="009333EF">
              <w:rPr>
                <w:rFonts w:ascii="Jokerman" w:hAnsi="Jokerman"/>
                <w:color w:val="178D11"/>
                <w:sz w:val="52"/>
              </w:rPr>
              <w:t>Growing</w:t>
            </w:r>
            <w:proofErr w:type="spellEnd"/>
            <w:r w:rsidRPr="009333EF">
              <w:rPr>
                <w:rFonts w:ascii="Jokerman" w:hAnsi="Jokerman"/>
                <w:color w:val="178D11"/>
                <w:sz w:val="52"/>
              </w:rPr>
              <w:t xml:space="preserve"> Gone</w:t>
            </w:r>
            <w:r w:rsidR="008056E0" w:rsidRPr="009333EF">
              <w:rPr>
                <w:rFonts w:ascii="Jokerman" w:hAnsi="Jokerman"/>
                <w:noProof/>
                <w:color w:val="178D11"/>
                <w:lang w:eastAsia="en-GB"/>
              </w:rPr>
              <w:t xml:space="preserve"> </w:t>
            </w:r>
          </w:p>
        </w:tc>
      </w:tr>
      <w:tr w:rsidR="009B2317" w:rsidRPr="007747F9" w:rsidTr="009B2317">
        <w:tc>
          <w:tcPr>
            <w:tcW w:w="2518" w:type="dxa"/>
            <w:gridSpan w:val="2"/>
            <w:tcBorders>
              <w:top w:val="single" w:sz="18" w:space="0" w:color="auto"/>
              <w:left w:val="single" w:sz="18" w:space="0" w:color="auto"/>
            </w:tcBorders>
          </w:tcPr>
          <w:p w:rsidR="009B2317" w:rsidRPr="00A105DA" w:rsidRDefault="009B2317" w:rsidP="00AF6779">
            <w:pPr>
              <w:rPr>
                <w:b/>
                <w:sz w:val="24"/>
              </w:rPr>
            </w:pPr>
            <w:r w:rsidRPr="00A105DA">
              <w:rPr>
                <w:b/>
                <w:sz w:val="24"/>
              </w:rPr>
              <w:t>Curriculum Subject Focus</w:t>
            </w:r>
          </w:p>
        </w:tc>
        <w:tc>
          <w:tcPr>
            <w:tcW w:w="2102" w:type="dxa"/>
            <w:gridSpan w:val="2"/>
            <w:tcBorders>
              <w:top w:val="single" w:sz="18" w:space="0" w:color="auto"/>
            </w:tcBorders>
          </w:tcPr>
          <w:p w:rsidR="009B2317" w:rsidRPr="00A105DA" w:rsidRDefault="009333EF" w:rsidP="00AF6779">
            <w:pPr>
              <w:jc w:val="center"/>
              <w:rPr>
                <w:b/>
                <w:i/>
                <w:color w:val="178D11"/>
                <w:sz w:val="24"/>
              </w:rPr>
            </w:pPr>
            <w:r w:rsidRPr="00A105DA">
              <w:rPr>
                <w:b/>
                <w:i/>
                <w:color w:val="178D11"/>
                <w:sz w:val="24"/>
              </w:rPr>
              <w:t>Science</w:t>
            </w:r>
          </w:p>
          <w:p w:rsidR="009333EF" w:rsidRPr="00A105DA" w:rsidRDefault="009333EF" w:rsidP="00AF6779">
            <w:pPr>
              <w:jc w:val="center"/>
              <w:rPr>
                <w:b/>
                <w:i/>
                <w:color w:val="178D11"/>
                <w:sz w:val="24"/>
              </w:rPr>
            </w:pPr>
            <w:r w:rsidRPr="00A105DA">
              <w:rPr>
                <w:b/>
                <w:i/>
                <w:color w:val="178D11"/>
                <w:sz w:val="24"/>
              </w:rPr>
              <w:t>Plants</w:t>
            </w:r>
          </w:p>
        </w:tc>
        <w:tc>
          <w:tcPr>
            <w:tcW w:w="2292" w:type="dxa"/>
            <w:tcBorders>
              <w:top w:val="single" w:sz="18" w:space="0" w:color="auto"/>
            </w:tcBorders>
          </w:tcPr>
          <w:p w:rsidR="009B2317" w:rsidRDefault="009333EF" w:rsidP="00AF6779">
            <w:pPr>
              <w:jc w:val="center"/>
              <w:rPr>
                <w:b/>
                <w:i/>
                <w:color w:val="178D11"/>
                <w:sz w:val="24"/>
              </w:rPr>
            </w:pPr>
            <w:r w:rsidRPr="00A105DA">
              <w:rPr>
                <w:b/>
                <w:i/>
                <w:color w:val="178D11"/>
                <w:sz w:val="24"/>
              </w:rPr>
              <w:t>Geography</w:t>
            </w:r>
          </w:p>
          <w:p w:rsidR="00A105DA" w:rsidRPr="00A105DA" w:rsidRDefault="00A105DA" w:rsidP="00AF6779">
            <w:pPr>
              <w:jc w:val="center"/>
              <w:rPr>
                <w:b/>
                <w:i/>
                <w:color w:val="178D11"/>
                <w:sz w:val="24"/>
              </w:rPr>
            </w:pPr>
            <w:r>
              <w:rPr>
                <w:b/>
                <w:i/>
                <w:color w:val="178D11"/>
                <w:sz w:val="24"/>
              </w:rPr>
              <w:t>Weather</w:t>
            </w:r>
          </w:p>
        </w:tc>
        <w:tc>
          <w:tcPr>
            <w:tcW w:w="2330" w:type="dxa"/>
            <w:tcBorders>
              <w:top w:val="single" w:sz="18" w:space="0" w:color="auto"/>
              <w:right w:val="single" w:sz="18" w:space="0" w:color="auto"/>
            </w:tcBorders>
          </w:tcPr>
          <w:p w:rsidR="00ED4F6D" w:rsidRPr="00A105DA" w:rsidRDefault="002C006D" w:rsidP="00AF6779">
            <w:pPr>
              <w:jc w:val="center"/>
              <w:rPr>
                <w:b/>
                <w:i/>
                <w:color w:val="178D11"/>
                <w:sz w:val="24"/>
                <w:szCs w:val="24"/>
              </w:rPr>
            </w:pPr>
            <w:r w:rsidRPr="00A105DA">
              <w:rPr>
                <w:b/>
                <w:i/>
                <w:color w:val="178D11"/>
                <w:sz w:val="24"/>
                <w:szCs w:val="24"/>
              </w:rPr>
              <w:t>Art</w:t>
            </w:r>
          </w:p>
          <w:p w:rsidR="00A105DA" w:rsidRPr="009333EF" w:rsidRDefault="00A105DA" w:rsidP="00AF6779">
            <w:pPr>
              <w:jc w:val="center"/>
              <w:rPr>
                <w:b/>
                <w:i/>
                <w:color w:val="178D11"/>
                <w:sz w:val="28"/>
              </w:rPr>
            </w:pPr>
            <w:r w:rsidRPr="00A105DA">
              <w:rPr>
                <w:b/>
                <w:i/>
                <w:color w:val="178D11"/>
                <w:sz w:val="24"/>
                <w:szCs w:val="24"/>
              </w:rPr>
              <w:t>3D</w:t>
            </w:r>
          </w:p>
        </w:tc>
      </w:tr>
      <w:tr w:rsidR="009B2317" w:rsidRPr="007747F9" w:rsidTr="00213C7F">
        <w:tc>
          <w:tcPr>
            <w:tcW w:w="1951" w:type="dxa"/>
            <w:tcBorders>
              <w:left w:val="single" w:sz="18" w:space="0" w:color="auto"/>
            </w:tcBorders>
            <w:shd w:val="clear" w:color="auto" w:fill="F2DBDB" w:themeFill="accent2" w:themeFillTint="33"/>
          </w:tcPr>
          <w:p w:rsidR="009B2317" w:rsidRPr="00A105DA" w:rsidRDefault="009B2317" w:rsidP="00AF6779">
            <w:pPr>
              <w:rPr>
                <w:b/>
                <w:sz w:val="24"/>
              </w:rPr>
            </w:pPr>
          </w:p>
        </w:tc>
        <w:tc>
          <w:tcPr>
            <w:tcW w:w="2552" w:type="dxa"/>
            <w:gridSpan w:val="2"/>
          </w:tcPr>
          <w:p w:rsidR="009B2317" w:rsidRPr="00A105DA" w:rsidRDefault="009B2317" w:rsidP="00AF6779">
            <w:pPr>
              <w:jc w:val="center"/>
              <w:rPr>
                <w:b/>
                <w:i/>
                <w:sz w:val="24"/>
              </w:rPr>
            </w:pPr>
            <w:r w:rsidRPr="00A105DA">
              <w:rPr>
                <w:b/>
                <w:sz w:val="24"/>
              </w:rPr>
              <w:t>Term</w:t>
            </w:r>
          </w:p>
        </w:tc>
        <w:tc>
          <w:tcPr>
            <w:tcW w:w="2409" w:type="dxa"/>
            <w:gridSpan w:val="2"/>
          </w:tcPr>
          <w:p w:rsidR="009B2317" w:rsidRPr="00A105DA" w:rsidRDefault="009333EF" w:rsidP="00AF6779">
            <w:pPr>
              <w:jc w:val="center"/>
              <w:rPr>
                <w:sz w:val="24"/>
              </w:rPr>
            </w:pPr>
            <w:r w:rsidRPr="00A105DA">
              <w:rPr>
                <w:b/>
                <w:i/>
                <w:color w:val="178D11"/>
                <w:sz w:val="24"/>
              </w:rPr>
              <w:t>Summer</w:t>
            </w:r>
          </w:p>
        </w:tc>
        <w:tc>
          <w:tcPr>
            <w:tcW w:w="2330" w:type="dxa"/>
            <w:tcBorders>
              <w:right w:val="single" w:sz="18" w:space="0" w:color="auto"/>
            </w:tcBorders>
            <w:shd w:val="clear" w:color="auto" w:fill="F2DBDB" w:themeFill="accent2" w:themeFillTint="33"/>
          </w:tcPr>
          <w:p w:rsidR="009B2317" w:rsidRPr="007747F9" w:rsidRDefault="009B2317" w:rsidP="00AF6779">
            <w:pPr>
              <w:rPr>
                <w:sz w:val="24"/>
              </w:rPr>
            </w:pPr>
          </w:p>
        </w:tc>
      </w:tr>
      <w:tr w:rsidR="009B2317" w:rsidRPr="007747F9" w:rsidTr="00213C7F">
        <w:tc>
          <w:tcPr>
            <w:tcW w:w="9242" w:type="dxa"/>
            <w:gridSpan w:val="6"/>
            <w:tcBorders>
              <w:left w:val="single" w:sz="18" w:space="0" w:color="auto"/>
              <w:right w:val="single" w:sz="18" w:space="0" w:color="auto"/>
            </w:tcBorders>
            <w:shd w:val="clear" w:color="auto" w:fill="F2DBDB" w:themeFill="accent2" w:themeFillTint="33"/>
          </w:tcPr>
          <w:p w:rsidR="009B2317" w:rsidRPr="00A105DA" w:rsidRDefault="009B2317" w:rsidP="00ED4F6D">
            <w:pPr>
              <w:jc w:val="center"/>
              <w:rPr>
                <w:b/>
                <w:sz w:val="24"/>
              </w:rPr>
            </w:pPr>
            <w:r w:rsidRPr="00A105DA">
              <w:rPr>
                <w:b/>
                <w:sz w:val="24"/>
              </w:rPr>
              <w:t xml:space="preserve">Why are we doing this </w:t>
            </w:r>
            <w:r w:rsidR="00ED4F6D" w:rsidRPr="00A105DA">
              <w:rPr>
                <w:b/>
                <w:sz w:val="24"/>
              </w:rPr>
              <w:t>theme</w:t>
            </w:r>
            <w:r w:rsidRPr="00A105DA">
              <w:rPr>
                <w:b/>
                <w:sz w:val="24"/>
              </w:rPr>
              <w:t>?</w:t>
            </w:r>
          </w:p>
        </w:tc>
      </w:tr>
      <w:tr w:rsidR="009B2317" w:rsidRPr="007747F9" w:rsidTr="00AF6779">
        <w:tc>
          <w:tcPr>
            <w:tcW w:w="9242" w:type="dxa"/>
            <w:gridSpan w:val="6"/>
            <w:tcBorders>
              <w:left w:val="single" w:sz="18" w:space="0" w:color="auto"/>
              <w:right w:val="single" w:sz="18" w:space="0" w:color="auto"/>
            </w:tcBorders>
            <w:shd w:val="clear" w:color="auto" w:fill="FFFFFF" w:themeFill="background1"/>
          </w:tcPr>
          <w:p w:rsidR="00F75FF0" w:rsidRPr="00A105DA" w:rsidRDefault="009333EF" w:rsidP="009333EF">
            <w:pPr>
              <w:rPr>
                <w:rFonts w:ascii="Century Gothic" w:hAnsi="Century Gothic"/>
                <w:sz w:val="18"/>
              </w:rPr>
            </w:pPr>
            <w:r w:rsidRPr="00A105DA">
              <w:rPr>
                <w:rFonts w:ascii="Century Gothic" w:hAnsi="Century Gothic"/>
                <w:sz w:val="18"/>
              </w:rPr>
              <w:t>This theme aims to develop a broader understanding of plants, how they grow and change and the variety of plants we can eat.  Pupils will experience different climates and plants grown around the world and develop an understanding of health and the importance of the food we eat, they will explore diets through culture and choice and develop a respect for individual differences.  Pupils will learn about the impact of climate change on plants, technologies and strategies to provide sustainable food sources.  Underpinning this will be the links to real life skills, enabling pupils to grow and cook their own foods.</w:t>
            </w:r>
          </w:p>
          <w:p w:rsidR="00F75FF0" w:rsidRPr="00A105DA" w:rsidRDefault="00A03C84" w:rsidP="00A105DA">
            <w:pPr>
              <w:jc w:val="center"/>
              <w:rPr>
                <w:rFonts w:ascii="Century Gothic" w:hAnsi="Century Gothic"/>
                <w:b/>
                <w:color w:val="008000"/>
                <w:sz w:val="20"/>
                <w:szCs w:val="20"/>
              </w:rPr>
            </w:pPr>
            <w:r w:rsidRPr="00F75FF0">
              <w:rPr>
                <w:rFonts w:ascii="Century Gothic" w:hAnsi="Century Gothic"/>
                <w:b/>
                <w:color w:val="008000"/>
                <w:sz w:val="20"/>
                <w:szCs w:val="20"/>
              </w:rPr>
              <w:t xml:space="preserve">Happy Centred Schools Driver: </w:t>
            </w:r>
            <w:r w:rsidRPr="00F75FF0">
              <w:rPr>
                <w:rFonts w:ascii="Century Gothic" w:hAnsi="Century Gothic"/>
                <w:i/>
                <w:color w:val="008000"/>
                <w:sz w:val="20"/>
                <w:szCs w:val="20"/>
              </w:rPr>
              <w:t>Coping &amp; Positive Relationships</w:t>
            </w:r>
          </w:p>
        </w:tc>
      </w:tr>
      <w:tr w:rsidR="009B2317" w:rsidRPr="007747F9" w:rsidTr="00213C7F">
        <w:tc>
          <w:tcPr>
            <w:tcW w:w="1951" w:type="dxa"/>
            <w:tcBorders>
              <w:left w:val="single" w:sz="18" w:space="0" w:color="auto"/>
            </w:tcBorders>
            <w:shd w:val="clear" w:color="auto" w:fill="F2DBDB" w:themeFill="accent2" w:themeFillTint="33"/>
          </w:tcPr>
          <w:p w:rsidR="009B2317" w:rsidRDefault="009B2317" w:rsidP="00AF6779">
            <w:pPr>
              <w:rPr>
                <w:rFonts w:ascii="Century Gothic" w:hAnsi="Century Gothic"/>
                <w:b/>
                <w:sz w:val="20"/>
                <w:szCs w:val="20"/>
              </w:rPr>
            </w:pPr>
            <w:r w:rsidRPr="00F75FF0">
              <w:rPr>
                <w:rFonts w:ascii="Century Gothic" w:hAnsi="Century Gothic"/>
                <w:b/>
                <w:sz w:val="20"/>
                <w:szCs w:val="20"/>
              </w:rPr>
              <w:t>Class Focus</w:t>
            </w:r>
          </w:p>
          <w:p w:rsidR="00F75FF0" w:rsidRPr="00F75FF0" w:rsidRDefault="00F75FF0" w:rsidP="00AF6779">
            <w:pPr>
              <w:rPr>
                <w:rFonts w:ascii="Century Gothic" w:hAnsi="Century Gothic"/>
                <w:b/>
                <w:sz w:val="20"/>
                <w:szCs w:val="20"/>
              </w:rPr>
            </w:pPr>
          </w:p>
        </w:tc>
        <w:tc>
          <w:tcPr>
            <w:tcW w:w="7291" w:type="dxa"/>
            <w:gridSpan w:val="5"/>
            <w:tcBorders>
              <w:right w:val="single" w:sz="18" w:space="0" w:color="auto"/>
            </w:tcBorders>
          </w:tcPr>
          <w:p w:rsidR="00585018" w:rsidRPr="00F75FF0" w:rsidRDefault="005E3484" w:rsidP="00AF6779">
            <w:pPr>
              <w:rPr>
                <w:rFonts w:ascii="Century Gothic" w:hAnsi="Century Gothic"/>
                <w:i/>
                <w:sz w:val="20"/>
                <w:szCs w:val="20"/>
              </w:rPr>
            </w:pPr>
            <w:r>
              <w:rPr>
                <w:rFonts w:ascii="Century Gothic" w:hAnsi="Century Gothic"/>
                <w:i/>
                <w:sz w:val="20"/>
                <w:szCs w:val="20"/>
              </w:rPr>
              <w:t xml:space="preserve">Following on from last term independence and responsibility in the classroom, we are going to focus this term on taking pride in our outdoor environment. We are going to plant and look after different flowers to enhance the appearance and develop </w:t>
            </w:r>
            <w:r w:rsidR="00A105DA">
              <w:rPr>
                <w:rFonts w:ascii="Century Gothic" w:hAnsi="Century Gothic"/>
                <w:i/>
                <w:sz w:val="20"/>
                <w:szCs w:val="20"/>
              </w:rPr>
              <w:t xml:space="preserve">looking after ourselves and our world. </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Project &amp; External Visits</w:t>
            </w:r>
          </w:p>
        </w:tc>
        <w:tc>
          <w:tcPr>
            <w:tcW w:w="7291" w:type="dxa"/>
            <w:gridSpan w:val="5"/>
            <w:tcBorders>
              <w:right w:val="single" w:sz="18" w:space="0" w:color="auto"/>
            </w:tcBorders>
          </w:tcPr>
          <w:p w:rsidR="00A03C84" w:rsidRDefault="005E3484" w:rsidP="00A03C84">
            <w:pPr>
              <w:rPr>
                <w:rFonts w:ascii="Century Gothic" w:hAnsi="Century Gothic"/>
                <w:i/>
                <w:sz w:val="20"/>
                <w:szCs w:val="20"/>
              </w:rPr>
            </w:pPr>
            <w:r>
              <w:rPr>
                <w:rFonts w:ascii="Century Gothic" w:hAnsi="Century Gothic"/>
                <w:i/>
                <w:sz w:val="20"/>
                <w:szCs w:val="20"/>
              </w:rPr>
              <w:t xml:space="preserve">This term we are going to go on a trip to Boston Park Farm to learn how the crop grows and to interact with some of the farm animals. </w:t>
            </w:r>
          </w:p>
          <w:p w:rsidR="005E3484" w:rsidRPr="00F75FF0" w:rsidRDefault="005E3484" w:rsidP="00A03C84">
            <w:pPr>
              <w:rPr>
                <w:rFonts w:ascii="Century Gothic" w:hAnsi="Century Gothic"/>
                <w:i/>
                <w:sz w:val="20"/>
                <w:szCs w:val="20"/>
              </w:rPr>
            </w:pPr>
            <w:r>
              <w:rPr>
                <w:rFonts w:ascii="Century Gothic" w:hAnsi="Century Gothic"/>
                <w:i/>
                <w:sz w:val="20"/>
                <w:szCs w:val="20"/>
              </w:rPr>
              <w:t xml:space="preserve">We are also having an Easter theme curriculum day where parents are invited to coming into school and explore different Easter activities in the hall. </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Independence Cooking</w:t>
            </w:r>
          </w:p>
          <w:p w:rsidR="00A03C84" w:rsidRPr="00F75FF0" w:rsidRDefault="00A03C84" w:rsidP="00A03C84">
            <w:pPr>
              <w:rPr>
                <w:rFonts w:ascii="Century Gothic" w:hAnsi="Century Gothic"/>
                <w:b/>
                <w:sz w:val="20"/>
                <w:szCs w:val="20"/>
              </w:rPr>
            </w:pPr>
            <w:r w:rsidRPr="00F75FF0">
              <w:rPr>
                <w:rFonts w:ascii="Century Gothic" w:hAnsi="Century Gothic"/>
                <w:b/>
                <w:sz w:val="20"/>
                <w:szCs w:val="20"/>
              </w:rPr>
              <w:t xml:space="preserve"> </w:t>
            </w:r>
          </w:p>
        </w:tc>
        <w:tc>
          <w:tcPr>
            <w:tcW w:w="7291" w:type="dxa"/>
            <w:gridSpan w:val="5"/>
            <w:tcBorders>
              <w:right w:val="single" w:sz="18" w:space="0" w:color="auto"/>
            </w:tcBorders>
          </w:tcPr>
          <w:p w:rsidR="00A03C84" w:rsidRPr="00F75FF0" w:rsidRDefault="005E3484" w:rsidP="00A03C84">
            <w:pPr>
              <w:rPr>
                <w:rFonts w:ascii="Century Gothic" w:hAnsi="Century Gothic"/>
                <w:i/>
                <w:sz w:val="20"/>
                <w:szCs w:val="20"/>
              </w:rPr>
            </w:pPr>
            <w:r>
              <w:rPr>
                <w:rFonts w:ascii="Century Gothic" w:hAnsi="Century Gothic"/>
                <w:i/>
                <w:sz w:val="20"/>
                <w:szCs w:val="20"/>
              </w:rPr>
              <w:t xml:space="preserve">This term we are concentrating on using skills we have learnt to make sandwiches independently. We will explore healthy bread and fillings and then develop on to toasting the sandwiches so the children can develop the life skills of preparing their own food. </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Books</w:t>
            </w:r>
          </w:p>
          <w:p w:rsidR="00A03C84" w:rsidRPr="00F75FF0" w:rsidRDefault="00A03C84" w:rsidP="00A03C84">
            <w:pPr>
              <w:rPr>
                <w:rFonts w:ascii="Century Gothic" w:hAnsi="Century Gothic"/>
                <w:b/>
                <w:sz w:val="20"/>
                <w:szCs w:val="20"/>
              </w:rPr>
            </w:pPr>
          </w:p>
        </w:tc>
        <w:tc>
          <w:tcPr>
            <w:tcW w:w="7291" w:type="dxa"/>
            <w:gridSpan w:val="5"/>
            <w:tcBorders>
              <w:right w:val="single" w:sz="18" w:space="0" w:color="auto"/>
            </w:tcBorders>
          </w:tcPr>
          <w:p w:rsidR="005E3484" w:rsidRDefault="005E3484" w:rsidP="00A03C84">
            <w:pPr>
              <w:rPr>
                <w:rFonts w:ascii="Century Gothic" w:hAnsi="Century Gothic"/>
                <w:i/>
                <w:sz w:val="20"/>
                <w:szCs w:val="20"/>
              </w:rPr>
            </w:pPr>
            <w:proofErr w:type="spellStart"/>
            <w:r w:rsidRPr="005E3484">
              <w:rPr>
                <w:rFonts w:ascii="Century Gothic" w:hAnsi="Century Gothic"/>
                <w:i/>
                <w:sz w:val="20"/>
                <w:szCs w:val="20"/>
              </w:rPr>
              <w:t>Supertato</w:t>
            </w:r>
            <w:proofErr w:type="spellEnd"/>
            <w:r w:rsidRPr="005E3484">
              <w:rPr>
                <w:rFonts w:ascii="Century Gothic" w:hAnsi="Century Gothic"/>
                <w:i/>
                <w:sz w:val="20"/>
                <w:szCs w:val="20"/>
              </w:rPr>
              <w:t xml:space="preserve"> – Sue Hendra </w:t>
            </w:r>
          </w:p>
          <w:p w:rsidR="005E3484" w:rsidRDefault="005E3484" w:rsidP="00A03C84">
            <w:pPr>
              <w:rPr>
                <w:rFonts w:ascii="Century Gothic" w:hAnsi="Century Gothic"/>
                <w:i/>
                <w:sz w:val="20"/>
                <w:szCs w:val="20"/>
              </w:rPr>
            </w:pPr>
            <w:r w:rsidRPr="005E3484">
              <w:rPr>
                <w:rFonts w:ascii="Century Gothic" w:hAnsi="Century Gothic"/>
                <w:i/>
                <w:sz w:val="20"/>
                <w:szCs w:val="20"/>
              </w:rPr>
              <w:t xml:space="preserve">Jack &amp; The Beanstalk -Mara </w:t>
            </w:r>
            <w:proofErr w:type="spellStart"/>
            <w:r w:rsidRPr="005E3484">
              <w:rPr>
                <w:rFonts w:ascii="Century Gothic" w:hAnsi="Century Gothic"/>
                <w:i/>
                <w:sz w:val="20"/>
                <w:szCs w:val="20"/>
              </w:rPr>
              <w:t>Alperin</w:t>
            </w:r>
            <w:proofErr w:type="spellEnd"/>
          </w:p>
          <w:p w:rsidR="005E3484" w:rsidRDefault="005E3484" w:rsidP="00A03C84">
            <w:pPr>
              <w:rPr>
                <w:rFonts w:ascii="Century Gothic" w:hAnsi="Century Gothic"/>
                <w:i/>
                <w:sz w:val="20"/>
                <w:szCs w:val="20"/>
              </w:rPr>
            </w:pPr>
            <w:r w:rsidRPr="005E3484">
              <w:rPr>
                <w:rFonts w:ascii="Century Gothic" w:hAnsi="Century Gothic"/>
                <w:i/>
                <w:sz w:val="20"/>
                <w:szCs w:val="20"/>
              </w:rPr>
              <w:t>Woodlands – The Owl who was afraid of the Dark – Jill Tomlinson</w:t>
            </w:r>
          </w:p>
          <w:p w:rsidR="005E3484" w:rsidRDefault="005E3484" w:rsidP="00A03C84">
            <w:pPr>
              <w:rPr>
                <w:rFonts w:ascii="Century Gothic" w:hAnsi="Century Gothic"/>
                <w:i/>
                <w:sz w:val="20"/>
                <w:szCs w:val="20"/>
              </w:rPr>
            </w:pPr>
            <w:r w:rsidRPr="005E3484">
              <w:rPr>
                <w:rFonts w:ascii="Century Gothic" w:hAnsi="Century Gothic"/>
                <w:i/>
                <w:sz w:val="20"/>
                <w:szCs w:val="20"/>
              </w:rPr>
              <w:t xml:space="preserve">The Secret Sky Garden – Linda Sarah </w:t>
            </w:r>
          </w:p>
          <w:p w:rsidR="00A03C84" w:rsidRDefault="005E3484" w:rsidP="00A03C84">
            <w:pPr>
              <w:rPr>
                <w:rFonts w:ascii="Century Gothic" w:hAnsi="Century Gothic"/>
                <w:i/>
                <w:sz w:val="20"/>
                <w:szCs w:val="20"/>
              </w:rPr>
            </w:pPr>
            <w:r w:rsidRPr="005E3484">
              <w:rPr>
                <w:rFonts w:ascii="Century Gothic" w:hAnsi="Century Gothic"/>
                <w:i/>
                <w:sz w:val="20"/>
                <w:szCs w:val="20"/>
              </w:rPr>
              <w:t>Little Red Hen – Mary Finch</w:t>
            </w:r>
          </w:p>
          <w:p w:rsidR="005E3484" w:rsidRPr="00F75FF0" w:rsidRDefault="005E3484" w:rsidP="00A03C84">
            <w:pPr>
              <w:rPr>
                <w:rFonts w:ascii="Century Gothic" w:hAnsi="Century Gothic"/>
                <w:i/>
                <w:sz w:val="20"/>
                <w:szCs w:val="20"/>
              </w:rPr>
            </w:pPr>
            <w:r w:rsidRPr="005E3484">
              <w:rPr>
                <w:rFonts w:ascii="Century Gothic" w:hAnsi="Century Gothic"/>
                <w:i/>
                <w:sz w:val="20"/>
                <w:szCs w:val="20"/>
              </w:rPr>
              <w:t>Woodlands – Charlotte’s Web - EB White</w:t>
            </w:r>
          </w:p>
        </w:tc>
      </w:tr>
      <w:tr w:rsidR="00A03C84" w:rsidRPr="007747F9" w:rsidTr="00213C7F">
        <w:tc>
          <w:tcPr>
            <w:tcW w:w="1951" w:type="dxa"/>
            <w:tcBorders>
              <w:left w:val="single" w:sz="18" w:space="0" w:color="auto"/>
            </w:tcBorders>
            <w:shd w:val="clear" w:color="auto" w:fill="F2DBDB" w:themeFill="accent2" w:themeFillTint="33"/>
          </w:tcPr>
          <w:p w:rsidR="00A03C84" w:rsidRPr="00F75FF0" w:rsidRDefault="00A03C84" w:rsidP="00A03C84">
            <w:pPr>
              <w:rPr>
                <w:rFonts w:ascii="Century Gothic" w:hAnsi="Century Gothic"/>
                <w:b/>
                <w:sz w:val="20"/>
                <w:szCs w:val="20"/>
              </w:rPr>
            </w:pPr>
            <w:r w:rsidRPr="00F75FF0">
              <w:rPr>
                <w:rFonts w:ascii="Century Gothic" w:hAnsi="Century Gothic"/>
                <w:b/>
                <w:sz w:val="20"/>
                <w:szCs w:val="20"/>
              </w:rPr>
              <w:t>Happy Centred School</w:t>
            </w:r>
          </w:p>
        </w:tc>
        <w:tc>
          <w:tcPr>
            <w:tcW w:w="7291" w:type="dxa"/>
            <w:gridSpan w:val="5"/>
            <w:tcBorders>
              <w:right w:val="single" w:sz="18" w:space="0" w:color="auto"/>
            </w:tcBorders>
          </w:tcPr>
          <w:p w:rsidR="00A03C84" w:rsidRPr="00F75FF0" w:rsidRDefault="00A105DA" w:rsidP="00A03C84">
            <w:pPr>
              <w:rPr>
                <w:rFonts w:ascii="Century Gothic" w:hAnsi="Century Gothic"/>
                <w:i/>
                <w:sz w:val="20"/>
                <w:szCs w:val="20"/>
              </w:rPr>
            </w:pPr>
            <w:r>
              <w:rPr>
                <w:rFonts w:ascii="Century Gothic" w:hAnsi="Century Gothic"/>
                <w:i/>
                <w:sz w:val="20"/>
                <w:szCs w:val="20"/>
              </w:rPr>
              <w:t xml:space="preserve">Our focus this term is coping and positive relationships. We are going to continue to build relationships and sharing as well as learning how to keep ourselves safe, such sun safety and road safety. </w:t>
            </w:r>
          </w:p>
        </w:tc>
      </w:tr>
    </w:tbl>
    <w:p w:rsidR="001E6354" w:rsidRPr="00F75FF0" w:rsidRDefault="001E6354">
      <w:pPr>
        <w:rPr>
          <w:sz w:val="28"/>
        </w:rPr>
      </w:pPr>
    </w:p>
    <w:p w:rsidR="00A03C84" w:rsidRPr="00F75FF0" w:rsidRDefault="00A03C84" w:rsidP="00A03C84">
      <w:pPr>
        <w:rPr>
          <w:rFonts w:ascii="Century Gothic" w:hAnsi="Century Gothic"/>
          <w:b/>
          <w:color w:val="000000"/>
          <w:sz w:val="20"/>
          <w:szCs w:val="16"/>
        </w:rPr>
      </w:pPr>
      <w:r w:rsidRPr="00F75FF0">
        <w:rPr>
          <w:rFonts w:ascii="Century Gothic" w:hAnsi="Century Gothic"/>
          <w:b/>
          <w:color w:val="000000"/>
          <w:sz w:val="20"/>
          <w:szCs w:val="16"/>
        </w:rPr>
        <w:t>Key Dates: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School Closed for Friday 18th and Monday 21st April for the Easter Bank Holiday.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April Easter &amp; Curriculum Event for Parents and Carers.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lastRenderedPageBreak/>
        <w:t>23rd May School Closes for the Half term, re-opens on 3rd June.</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2nd June is a Training day.</w:t>
      </w:r>
    </w:p>
    <w:p w:rsidR="00F75FF0" w:rsidRP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17th June (PM) Sports Day</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w:t>
      </w:r>
      <w:r w:rsidRPr="00F75FF0">
        <w:rPr>
          <w:rFonts w:ascii="Century Gothic" w:eastAsia="Times New Roman" w:hAnsi="Century Gothic" w:cs="Times New Roman"/>
          <w:sz w:val="20"/>
          <w:szCs w:val="24"/>
          <w:vertAlign w:val="superscript"/>
          <w:lang w:eastAsia="en-GB"/>
        </w:rPr>
        <w:t>nd</w:t>
      </w:r>
      <w:r>
        <w:rPr>
          <w:rFonts w:ascii="Century Gothic" w:eastAsia="Times New Roman" w:hAnsi="Century Gothic" w:cs="Times New Roman"/>
          <w:sz w:val="20"/>
          <w:szCs w:val="24"/>
          <w:lang w:eastAsia="en-GB"/>
        </w:rPr>
        <w:t xml:space="preserve"> July Parents Evening – Transition Focus</w:t>
      </w:r>
    </w:p>
    <w:p w:rsidR="00F75FF0" w:rsidRPr="00BA7C93"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sidRPr="00BA7C93">
        <w:rPr>
          <w:rFonts w:ascii="Century Gothic" w:eastAsia="Times New Roman" w:hAnsi="Century Gothic" w:cs="Times New Roman"/>
          <w:color w:val="000000"/>
          <w:sz w:val="20"/>
          <w:szCs w:val="24"/>
          <w:lang w:eastAsia="en-GB"/>
        </w:rPr>
        <w:t>11th July Y14s last day, Post 16 Prom &amp; Class Parties.</w:t>
      </w:r>
    </w:p>
    <w:p w:rsidR="00F75FF0" w:rsidRDefault="00F75FF0" w:rsidP="00F75FF0">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21</w:t>
      </w:r>
      <w:r w:rsidRPr="00BA7C93">
        <w:rPr>
          <w:rFonts w:ascii="Century Gothic" w:eastAsia="Times New Roman" w:hAnsi="Century Gothic" w:cs="Times New Roman"/>
          <w:sz w:val="20"/>
          <w:szCs w:val="24"/>
          <w:vertAlign w:val="superscript"/>
          <w:lang w:eastAsia="en-GB"/>
        </w:rPr>
        <w:t>st</w:t>
      </w:r>
      <w:r>
        <w:rPr>
          <w:rFonts w:ascii="Century Gothic" w:eastAsia="Times New Roman" w:hAnsi="Century Gothic" w:cs="Times New Roman"/>
          <w:sz w:val="20"/>
          <w:szCs w:val="24"/>
          <w:lang w:eastAsia="en-GB"/>
        </w:rPr>
        <w:t xml:space="preserve"> July Transition week Commences</w:t>
      </w:r>
    </w:p>
    <w:p w:rsidR="009B2317" w:rsidRPr="005E3484" w:rsidRDefault="00F75FF0" w:rsidP="005E3484">
      <w:pPr>
        <w:numPr>
          <w:ilvl w:val="0"/>
          <w:numId w:val="2"/>
        </w:numPr>
        <w:spacing w:before="100" w:beforeAutospacing="1" w:after="100" w:afterAutospacing="1" w:line="240" w:lineRule="auto"/>
        <w:rPr>
          <w:rFonts w:ascii="Century Gothic" w:eastAsia="Times New Roman" w:hAnsi="Century Gothic" w:cs="Times New Roman"/>
          <w:sz w:val="20"/>
          <w:szCs w:val="24"/>
          <w:lang w:eastAsia="en-GB"/>
        </w:rPr>
      </w:pPr>
      <w:r>
        <w:rPr>
          <w:rFonts w:ascii="Century Gothic" w:eastAsia="Times New Roman" w:hAnsi="Century Gothic" w:cs="Times New Roman"/>
          <w:sz w:val="20"/>
          <w:szCs w:val="24"/>
          <w:lang w:eastAsia="en-GB"/>
        </w:rPr>
        <w:t>25</w:t>
      </w:r>
      <w:r w:rsidRPr="00BA7C93">
        <w:rPr>
          <w:rFonts w:ascii="Century Gothic" w:eastAsia="Times New Roman" w:hAnsi="Century Gothic" w:cs="Times New Roman"/>
          <w:sz w:val="20"/>
          <w:szCs w:val="24"/>
          <w:vertAlign w:val="superscript"/>
          <w:lang w:eastAsia="en-GB"/>
        </w:rPr>
        <w:t>th</w:t>
      </w:r>
      <w:r>
        <w:rPr>
          <w:rFonts w:ascii="Century Gothic" w:eastAsia="Times New Roman" w:hAnsi="Century Gothic" w:cs="Times New Roman"/>
          <w:sz w:val="20"/>
          <w:szCs w:val="24"/>
          <w:lang w:eastAsia="en-GB"/>
        </w:rPr>
        <w:t xml:space="preserve"> July School Closes and the Summer Holidays begin</w:t>
      </w:r>
    </w:p>
    <w:p w:rsidR="009B2317" w:rsidRPr="00585018" w:rsidRDefault="009B2317" w:rsidP="009B2317">
      <w:pPr>
        <w:rPr>
          <w:rFonts w:ascii="Century Gothic" w:hAnsi="Century Gothic"/>
          <w:sz w:val="20"/>
        </w:rPr>
      </w:pPr>
      <w:r w:rsidRPr="00585018">
        <w:rPr>
          <w:rFonts w:ascii="Century Gothic" w:hAnsi="Century Gothic"/>
          <w:sz w:val="20"/>
        </w:rPr>
        <w:t>As always thank you for your Support</w:t>
      </w:r>
    </w:p>
    <w:p w:rsidR="009B2317" w:rsidRPr="00585018" w:rsidRDefault="00A105DA" w:rsidP="009B2317">
      <w:pPr>
        <w:rPr>
          <w:rFonts w:ascii="Century Gothic" w:hAnsi="Century Gothic"/>
          <w:sz w:val="20"/>
        </w:rPr>
      </w:pPr>
      <w:r>
        <w:rPr>
          <w:rFonts w:ascii="Century Gothic" w:hAnsi="Century Gothic"/>
          <w:sz w:val="20"/>
        </w:rPr>
        <w:t>Becki</w:t>
      </w:r>
      <w:bookmarkStart w:id="0" w:name="_GoBack"/>
      <w:bookmarkEnd w:id="0"/>
    </w:p>
    <w:p w:rsidR="009B2317" w:rsidRPr="00585018" w:rsidRDefault="009B2317" w:rsidP="009B2317">
      <w:pPr>
        <w:rPr>
          <w:rFonts w:ascii="Century Gothic" w:hAnsi="Century Gothic"/>
          <w:sz w:val="20"/>
        </w:rPr>
      </w:pPr>
      <w:r w:rsidRPr="00585018">
        <w:rPr>
          <w:rFonts w:ascii="Century Gothic" w:hAnsi="Century Gothic"/>
          <w:sz w:val="20"/>
        </w:rPr>
        <w:t>Class Teacher</w:t>
      </w:r>
    </w:p>
    <w:p w:rsidR="009B2317" w:rsidRDefault="009B2317"/>
    <w:sectPr w:rsidR="009B2317" w:rsidSect="009333EF">
      <w:pgSz w:w="11906" w:h="16838"/>
      <w:pgMar w:top="1440" w:right="1440" w:bottom="1440" w:left="1440" w:header="708" w:footer="708" w:gutter="0"/>
      <w:pgBorders w:offsetFrom="page">
        <w:top w:val="handmade1" w:sz="31" w:space="24" w:color="178D11"/>
        <w:left w:val="handmade1" w:sz="31" w:space="24" w:color="178D11"/>
        <w:bottom w:val="handmade1" w:sz="31" w:space="24" w:color="178D11"/>
        <w:right w:val="handmade1" w:sz="31" w:space="24" w:color="178D1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F4A6F"/>
    <w:multiLevelType w:val="multilevel"/>
    <w:tmpl w:val="B154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163087"/>
    <w:multiLevelType w:val="hybridMultilevel"/>
    <w:tmpl w:val="CA9C6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17"/>
    <w:rsid w:val="00033F9C"/>
    <w:rsid w:val="00102EB4"/>
    <w:rsid w:val="001E6354"/>
    <w:rsid w:val="00213C7F"/>
    <w:rsid w:val="002C006D"/>
    <w:rsid w:val="00585018"/>
    <w:rsid w:val="005E3484"/>
    <w:rsid w:val="006A36FD"/>
    <w:rsid w:val="008056E0"/>
    <w:rsid w:val="00917B53"/>
    <w:rsid w:val="009333EF"/>
    <w:rsid w:val="009B2317"/>
    <w:rsid w:val="00A03C84"/>
    <w:rsid w:val="00A105DA"/>
    <w:rsid w:val="00CD2DBB"/>
    <w:rsid w:val="00ED4F6D"/>
    <w:rsid w:val="00F7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0919"/>
  <w15:docId w15:val="{BC2231D7-10A9-4107-97B3-5AA46C0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Rebecca Pashley (Coppice)</cp:lastModifiedBy>
  <cp:revision>2</cp:revision>
  <cp:lastPrinted>2025-03-24T09:14:00Z</cp:lastPrinted>
  <dcterms:created xsi:type="dcterms:W3CDTF">2025-03-26T09:54:00Z</dcterms:created>
  <dcterms:modified xsi:type="dcterms:W3CDTF">2025-03-26T09:54:00Z</dcterms:modified>
</cp:coreProperties>
</file>